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C5" w:rsidRPr="008C67C5" w:rsidRDefault="008C67C5" w:rsidP="008C67C5">
      <w:pPr>
        <w:shd w:val="clear" w:color="auto" w:fill="B7EEFF"/>
        <w:spacing w:after="0" w:line="240" w:lineRule="auto"/>
        <w:outlineLvl w:val="1"/>
        <w:rPr>
          <w:rFonts w:ascii="Comic Sans MS" w:eastAsia="Times New Roman" w:hAnsi="Comic Sans MS" w:cs="Times New Roman"/>
          <w:color w:val="222222"/>
          <w:sz w:val="45"/>
          <w:szCs w:val="45"/>
        </w:rPr>
      </w:pPr>
      <w:r w:rsidRPr="008C67C5">
        <w:rPr>
          <w:rFonts w:ascii="Comic Sans MS" w:eastAsia="Times New Roman" w:hAnsi="Comic Sans MS" w:cs="Times New Roman"/>
          <w:b/>
          <w:bCs/>
          <w:color w:val="222222"/>
          <w:sz w:val="36"/>
          <w:szCs w:val="36"/>
        </w:rPr>
        <w:t>Slingerland Screening for Identifying Children with Specific Language Disability</w:t>
      </w:r>
    </w:p>
    <w:p w:rsidR="008C67C5" w:rsidRPr="008C67C5" w:rsidRDefault="008C67C5" w:rsidP="008C67C5">
      <w:pPr>
        <w:shd w:val="clear" w:color="auto" w:fill="B7EEFF"/>
        <w:spacing w:after="0" w:line="240" w:lineRule="auto"/>
        <w:rPr>
          <w:rFonts w:ascii="Arial" w:eastAsia="Times New Roman" w:hAnsi="Arial" w:cs="Arial"/>
          <w:color w:val="555555"/>
          <w:sz w:val="24"/>
          <w:szCs w:val="24"/>
        </w:rPr>
      </w:pPr>
      <w:r w:rsidRPr="008C67C5">
        <w:rPr>
          <w:rFonts w:ascii="Arial" w:eastAsia="Times New Roman" w:hAnsi="Arial" w:cs="Arial"/>
          <w:color w:val="555555"/>
          <w:sz w:val="24"/>
          <w:szCs w:val="24"/>
        </w:rPr>
        <w:t>The Slingerland Screening was devised to identify students within a grade level or group who demonstrate speaking, reading, spelling, or writing behaviors indicative of a specific language disability or dyslexia. This screening is helpful when a student is under-performing expectations in school and the reason is not clear. Screening tasks involve various combinations of visual and auditory perception, discrimination, and memory. Additionally, some tasks are integrated with kinesthetic-motor modality for written output. Research and practice have supported the validity and usefulness of this screening. The Slingerland Screening can be used across intelligence levels and with second language learners. Results can be used to identify students who would benefit from multisensory structured language instruction and to determine which accommodations would best assist the individual student in class. </w:t>
      </w:r>
    </w:p>
    <w:p w:rsidR="008C67C5" w:rsidRDefault="008C67C5">
      <w:bookmarkStart w:id="0" w:name="_GoBack"/>
      <w:bookmarkEnd w:id="0"/>
    </w:p>
    <w:sectPr w:rsidR="008C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C5"/>
    <w:rsid w:val="008C67C5"/>
    <w:rsid w:val="00C9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22B89-295F-47BD-851A-637359B9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844</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Peterson</dc:creator>
  <cp:keywords/>
  <dc:description/>
  <cp:lastModifiedBy>Marci Peterson</cp:lastModifiedBy>
  <cp:revision>2</cp:revision>
  <dcterms:created xsi:type="dcterms:W3CDTF">2018-11-20T14:47:00Z</dcterms:created>
  <dcterms:modified xsi:type="dcterms:W3CDTF">2018-11-20T14:50:00Z</dcterms:modified>
</cp:coreProperties>
</file>